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0CB73C" w14:textId="77777777" w:rsidR="00814E29" w:rsidRPr="00814E29" w:rsidRDefault="00814E29" w:rsidP="00814E29">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814E29">
        <w:rPr>
          <w:rFonts w:ascii="Times New Roman" w:eastAsia="Times New Roman" w:hAnsi="Times New Roman" w:cs="Times New Roman"/>
          <w:b/>
          <w:bCs/>
          <w:sz w:val="27"/>
          <w:szCs w:val="27"/>
          <w:lang w:eastAsia="de-DE"/>
        </w:rPr>
        <w:t>Beschäftigungsinformation: Farben Memory</w:t>
      </w:r>
    </w:p>
    <w:p w14:paraId="57DE54CF" w14:textId="77777777" w:rsidR="00814E29" w:rsidRPr="00814E29" w:rsidRDefault="00814E29" w:rsidP="00814E29">
      <w:p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b/>
          <w:bCs/>
          <w:sz w:val="24"/>
          <w:szCs w:val="24"/>
          <w:lang w:eastAsia="de-DE"/>
        </w:rPr>
        <w:t>Beschreibung:</w:t>
      </w:r>
      <w:r w:rsidRPr="00814E29">
        <w:rPr>
          <w:rFonts w:ascii="Times New Roman" w:eastAsia="Times New Roman" w:hAnsi="Times New Roman" w:cs="Times New Roman"/>
          <w:sz w:val="24"/>
          <w:szCs w:val="24"/>
          <w:lang w:eastAsia="de-DE"/>
        </w:rPr>
        <w:br/>
        <w:t>Farben Memory ist ein Gedächtnisspiel, das darauf abzielt, die kognitiven Fähigkeiten und das Farbverständnis der Teilnehmer zu fördern. Dieses Spiel ist ideal für Senioren und kann bequem im Sitzen gespielt werden.</w:t>
      </w:r>
    </w:p>
    <w:p w14:paraId="0768709B" w14:textId="77777777" w:rsidR="00814E29" w:rsidRPr="00814E29" w:rsidRDefault="00814E29" w:rsidP="00814E29">
      <w:p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b/>
          <w:bCs/>
          <w:sz w:val="24"/>
          <w:szCs w:val="24"/>
          <w:lang w:eastAsia="de-DE"/>
        </w:rPr>
        <w:t>Dauer:</w:t>
      </w:r>
      <w:r w:rsidRPr="00814E29">
        <w:rPr>
          <w:rFonts w:ascii="Times New Roman" w:eastAsia="Times New Roman" w:hAnsi="Times New Roman" w:cs="Times New Roman"/>
          <w:sz w:val="24"/>
          <w:szCs w:val="24"/>
          <w:lang w:eastAsia="de-DE"/>
        </w:rPr>
        <w:br/>
        <w:t>10-20 Minuten</w:t>
      </w:r>
    </w:p>
    <w:p w14:paraId="4CB490E5" w14:textId="77777777" w:rsidR="00814E29" w:rsidRPr="00814E29" w:rsidRDefault="00814E29" w:rsidP="00814E29">
      <w:p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b/>
          <w:bCs/>
          <w:sz w:val="24"/>
          <w:szCs w:val="24"/>
          <w:lang w:eastAsia="de-DE"/>
        </w:rPr>
        <w:t>Ziel:</w:t>
      </w:r>
      <w:r w:rsidRPr="00814E29">
        <w:rPr>
          <w:rFonts w:ascii="Times New Roman" w:eastAsia="Times New Roman" w:hAnsi="Times New Roman" w:cs="Times New Roman"/>
          <w:sz w:val="24"/>
          <w:szCs w:val="24"/>
          <w:lang w:eastAsia="de-DE"/>
        </w:rPr>
        <w:br/>
        <w:t>Förderung der Gedächtnisleistung, Konzentration und Farberkennung.</w:t>
      </w:r>
    </w:p>
    <w:p w14:paraId="46278FEF" w14:textId="77777777" w:rsidR="00814E29" w:rsidRPr="00814E29" w:rsidRDefault="00814E29" w:rsidP="00814E29">
      <w:p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b/>
          <w:bCs/>
          <w:sz w:val="24"/>
          <w:szCs w:val="24"/>
          <w:lang w:eastAsia="de-DE"/>
        </w:rPr>
        <w:t>Materialien:</w:t>
      </w:r>
    </w:p>
    <w:p w14:paraId="76C9AF7E" w14:textId="77777777" w:rsidR="00814E29" w:rsidRPr="00814E29" w:rsidRDefault="00814E29" w:rsidP="00814E29">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sz w:val="24"/>
          <w:szCs w:val="24"/>
          <w:lang w:eastAsia="de-DE"/>
        </w:rPr>
        <w:t>Ausgedruckte Farb-Memory-Karten (jeweils zwei Karten in derselben Farbe)</w:t>
      </w:r>
    </w:p>
    <w:p w14:paraId="325E75A7" w14:textId="77777777" w:rsidR="00814E29" w:rsidRPr="00814E29" w:rsidRDefault="00814E29" w:rsidP="00814E29">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sz w:val="24"/>
          <w:szCs w:val="24"/>
          <w:lang w:eastAsia="de-DE"/>
        </w:rPr>
        <w:t>Ein Tisch oder eine flache Oberfläche</w:t>
      </w:r>
    </w:p>
    <w:p w14:paraId="6CD44B53" w14:textId="77777777" w:rsidR="00814E29" w:rsidRPr="00814E29" w:rsidRDefault="00814E29" w:rsidP="00814E29">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sz w:val="24"/>
          <w:szCs w:val="24"/>
          <w:lang w:eastAsia="de-DE"/>
        </w:rPr>
        <w:t>Laminiergerät und Laminierfolien</w:t>
      </w:r>
    </w:p>
    <w:p w14:paraId="275AB02E" w14:textId="77777777" w:rsidR="00814E29" w:rsidRPr="00814E29" w:rsidRDefault="00814E29" w:rsidP="00814E29">
      <w:p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b/>
          <w:bCs/>
          <w:sz w:val="24"/>
          <w:szCs w:val="24"/>
          <w:lang w:eastAsia="de-DE"/>
        </w:rPr>
        <w:t>Vorbereitung:</w:t>
      </w:r>
    </w:p>
    <w:p w14:paraId="5D25A675" w14:textId="77777777" w:rsidR="00814E29" w:rsidRPr="00814E29" w:rsidRDefault="00814E29" w:rsidP="00814E29">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sz w:val="24"/>
          <w:szCs w:val="24"/>
          <w:lang w:eastAsia="de-DE"/>
        </w:rPr>
        <w:t>Drucken Sie die Memory-Karten aus und laminieren Sie sie, um ihre Haltbarkeit zu erhöhen.</w:t>
      </w:r>
    </w:p>
    <w:p w14:paraId="086FB6DE" w14:textId="77777777" w:rsidR="00814E29" w:rsidRPr="00814E29" w:rsidRDefault="00814E29" w:rsidP="00814E29">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sz w:val="24"/>
          <w:szCs w:val="24"/>
          <w:lang w:eastAsia="de-DE"/>
        </w:rPr>
        <w:t>Schneiden Sie die laminierten Karten aus.</w:t>
      </w:r>
    </w:p>
    <w:p w14:paraId="40C70664" w14:textId="77777777" w:rsidR="00814E29" w:rsidRPr="00814E29" w:rsidRDefault="00814E29" w:rsidP="00814E29">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sz w:val="24"/>
          <w:szCs w:val="24"/>
          <w:lang w:eastAsia="de-DE"/>
        </w:rPr>
        <w:t>Mischen Sie die Memory-Karten gut und legen Sie sie verdeckt auf den Tisch.</w:t>
      </w:r>
    </w:p>
    <w:p w14:paraId="2E4CF675" w14:textId="77777777" w:rsidR="00814E29" w:rsidRPr="00814E29" w:rsidRDefault="00814E29" w:rsidP="00814E29">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sz w:val="24"/>
          <w:szCs w:val="24"/>
          <w:lang w:eastAsia="de-DE"/>
        </w:rPr>
        <w:t>Stellen Sie sicher, dass alle Teilnehmer bequem sitzen und die Karten gut erreichen können.</w:t>
      </w:r>
    </w:p>
    <w:p w14:paraId="5997AEF5" w14:textId="77777777" w:rsidR="00814E29" w:rsidRPr="00814E29" w:rsidRDefault="00814E29" w:rsidP="00814E29">
      <w:p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b/>
          <w:bCs/>
          <w:sz w:val="24"/>
          <w:szCs w:val="24"/>
          <w:lang w:eastAsia="de-DE"/>
        </w:rPr>
        <w:t>Durchführung:</w:t>
      </w:r>
    </w:p>
    <w:p w14:paraId="2B1FDFA5" w14:textId="77777777" w:rsidR="00814E29" w:rsidRPr="00814E29" w:rsidRDefault="00814E29" w:rsidP="00814E29">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b/>
          <w:bCs/>
          <w:sz w:val="24"/>
          <w:szCs w:val="24"/>
          <w:lang w:eastAsia="de-DE"/>
        </w:rPr>
        <w:t>Einführung:</w:t>
      </w:r>
    </w:p>
    <w:p w14:paraId="00D39357" w14:textId="77777777" w:rsidR="00814E29" w:rsidRPr="00814E29" w:rsidRDefault="00814E29" w:rsidP="00814E29">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sz w:val="24"/>
          <w:szCs w:val="24"/>
          <w:lang w:eastAsia="de-DE"/>
        </w:rPr>
        <w:t>Erklären Sie den Teilnehmern die Regeln des Spiels. Ziel ist es, Paare von Karten mit derselben Farbe zu finden.</w:t>
      </w:r>
    </w:p>
    <w:p w14:paraId="4FC80E47" w14:textId="77777777" w:rsidR="00814E29" w:rsidRPr="00814E29" w:rsidRDefault="00814E29" w:rsidP="00814E29">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b/>
          <w:bCs/>
          <w:sz w:val="24"/>
          <w:szCs w:val="24"/>
          <w:lang w:eastAsia="de-DE"/>
        </w:rPr>
        <w:t>Spielstart:</w:t>
      </w:r>
    </w:p>
    <w:p w14:paraId="48D890EF" w14:textId="77777777" w:rsidR="00814E29" w:rsidRPr="00814E29" w:rsidRDefault="00814E29" w:rsidP="00814E29">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sz w:val="24"/>
          <w:szCs w:val="24"/>
          <w:lang w:eastAsia="de-DE"/>
        </w:rPr>
        <w:t>Der erste Spieler deckt zwei Karten auf. Zeigen sie dieselbe Farbe, darf der Spieler das Paar behalten und erneut zwei Karten aufdecken. Passen die Farben nicht, werden die Karten wieder umgedreht und der nächste Spieler ist an der Reihe.</w:t>
      </w:r>
    </w:p>
    <w:p w14:paraId="373D0FA5" w14:textId="77777777" w:rsidR="00814E29" w:rsidRPr="00814E29" w:rsidRDefault="00814E29" w:rsidP="00814E29">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b/>
          <w:bCs/>
          <w:sz w:val="24"/>
          <w:szCs w:val="24"/>
          <w:lang w:eastAsia="de-DE"/>
        </w:rPr>
        <w:t>Runden wiederholen:</w:t>
      </w:r>
    </w:p>
    <w:p w14:paraId="3C8DF938" w14:textId="77777777" w:rsidR="00814E29" w:rsidRPr="00814E29" w:rsidRDefault="00814E29" w:rsidP="00814E29">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sz w:val="24"/>
          <w:szCs w:val="24"/>
          <w:lang w:eastAsia="de-DE"/>
        </w:rPr>
        <w:t>Das Spiel geht reihum weiter, bis alle Paare gefunden sind. Jeder Spieler versucht sich zu merken, wo welche Farben liegen.</w:t>
      </w:r>
    </w:p>
    <w:p w14:paraId="2D9EAFBD" w14:textId="77777777" w:rsidR="00814E29" w:rsidRPr="00814E29" w:rsidRDefault="00814E29" w:rsidP="00814E29">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b/>
          <w:bCs/>
          <w:sz w:val="24"/>
          <w:szCs w:val="24"/>
          <w:lang w:eastAsia="de-DE"/>
        </w:rPr>
        <w:t>Spielende:</w:t>
      </w:r>
    </w:p>
    <w:p w14:paraId="3BC8A9B2" w14:textId="7817F6A7" w:rsidR="00814E29" w:rsidRDefault="00814E29" w:rsidP="00814E29">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sz w:val="24"/>
          <w:szCs w:val="24"/>
          <w:lang w:eastAsia="de-DE"/>
        </w:rPr>
        <w:t>Das Spiel endet, wenn alle Paare gefunden wurden. Der Spieler mit den meisten Paaren gewinnt.</w:t>
      </w:r>
    </w:p>
    <w:p w14:paraId="4A5E5702" w14:textId="77777777" w:rsidR="00814E29" w:rsidRPr="00814E29" w:rsidRDefault="00814E29" w:rsidP="00814E29">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p>
    <w:p w14:paraId="6D75CE18" w14:textId="0327D08E" w:rsidR="00814E29" w:rsidRDefault="00814E29" w:rsidP="00814E29">
      <w:pPr>
        <w:spacing w:before="100" w:beforeAutospacing="1" w:after="100" w:afterAutospacing="1" w:line="240" w:lineRule="auto"/>
        <w:rPr>
          <w:rFonts w:ascii="Times New Roman" w:eastAsia="Times New Roman" w:hAnsi="Times New Roman" w:cs="Times New Roman"/>
          <w:sz w:val="24"/>
          <w:szCs w:val="24"/>
          <w:lang w:eastAsia="de-DE"/>
        </w:rPr>
      </w:pPr>
      <w:r w:rsidRPr="00814E29">
        <w:rPr>
          <w:rFonts w:ascii="Times New Roman" w:eastAsia="Times New Roman" w:hAnsi="Times New Roman" w:cs="Times New Roman"/>
          <w:b/>
          <w:bCs/>
          <w:sz w:val="24"/>
          <w:szCs w:val="24"/>
          <w:lang w:eastAsia="de-DE"/>
        </w:rPr>
        <w:t>Abschluss:</w:t>
      </w:r>
      <w:r w:rsidRPr="00814E29">
        <w:rPr>
          <w:rFonts w:ascii="Times New Roman" w:eastAsia="Times New Roman" w:hAnsi="Times New Roman" w:cs="Times New Roman"/>
          <w:sz w:val="24"/>
          <w:szCs w:val="24"/>
          <w:lang w:eastAsia="de-DE"/>
        </w:rPr>
        <w:br/>
        <w:t>Loben Sie die Teilnehmer für ihre Teilnahme und Gedächtnisleistung. Fragen Sie nach, ob ihnen das Spiel gefallen hat und welche Farben sie besonders gut erkennen konnten. Das Memory-Set muss ausgedruckt und laminiert werden, um die Haltbarkeit zu erhöhen.</w:t>
      </w:r>
      <w:r>
        <w:rPr>
          <w:rFonts w:ascii="Times New Roman" w:eastAsia="Times New Roman" w:hAnsi="Times New Roman" w:cs="Times New Roman"/>
          <w:sz w:val="24"/>
          <w:szCs w:val="24"/>
          <w:lang w:eastAsia="de-DE"/>
        </w:rPr>
        <w:br w:type="page"/>
      </w:r>
    </w:p>
    <w:p w14:paraId="12F24094" w14:textId="77777777" w:rsidR="00814E29" w:rsidRDefault="00814E29" w:rsidP="00814E29">
      <w:pPr>
        <w:spacing w:before="100" w:beforeAutospacing="1" w:after="100" w:afterAutospacing="1" w:line="240" w:lineRule="auto"/>
        <w:rPr>
          <w:rFonts w:ascii="Times New Roman" w:eastAsia="Times New Roman" w:hAnsi="Times New Roman" w:cs="Times New Roman"/>
          <w:sz w:val="24"/>
          <w:szCs w:val="24"/>
          <w:lang w:eastAsia="de-DE"/>
        </w:rPr>
        <w:sectPr w:rsidR="00814E29" w:rsidSect="00814E29">
          <w:pgSz w:w="11906" w:h="16838"/>
          <w:pgMar w:top="1417" w:right="1417" w:bottom="1134" w:left="1417" w:header="708" w:footer="708" w:gutter="0"/>
          <w:cols w:space="708"/>
          <w:docGrid w:linePitch="360"/>
        </w:sectPr>
      </w:pPr>
    </w:p>
    <w:p w14:paraId="29787DF3" w14:textId="2ED7D2E3" w:rsidR="00814E29" w:rsidRDefault="00814E29" w:rsidP="00814E29">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lastRenderedPageBreak/>
        <w:drawing>
          <wp:inline distT="0" distB="0" distL="0" distR="0" wp14:anchorId="789B67ED" wp14:editId="5B65DA84">
            <wp:extent cx="10708115" cy="754795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740549" cy="7570818"/>
                    </a:xfrm>
                    <a:prstGeom prst="rect">
                      <a:avLst/>
                    </a:prstGeom>
                    <a:noFill/>
                    <a:ln>
                      <a:noFill/>
                    </a:ln>
                  </pic:spPr>
                </pic:pic>
              </a:graphicData>
            </a:graphic>
          </wp:inline>
        </w:drawing>
      </w:r>
      <w:r>
        <w:rPr>
          <w:rFonts w:ascii="Times New Roman" w:eastAsia="Times New Roman" w:hAnsi="Times New Roman" w:cs="Times New Roman"/>
          <w:noProof/>
          <w:sz w:val="24"/>
          <w:szCs w:val="24"/>
          <w:lang w:eastAsia="de-DE"/>
        </w:rPr>
        <w:lastRenderedPageBreak/>
        <w:drawing>
          <wp:inline distT="0" distB="0" distL="0" distR="0" wp14:anchorId="6FC37BFB" wp14:editId="0B4826F1">
            <wp:extent cx="10690225" cy="7581207"/>
            <wp:effectExtent l="0" t="0" r="0" b="127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696430" cy="7585607"/>
                    </a:xfrm>
                    <a:prstGeom prst="rect">
                      <a:avLst/>
                    </a:prstGeom>
                    <a:noFill/>
                    <a:ln>
                      <a:noFill/>
                    </a:ln>
                  </pic:spPr>
                </pic:pic>
              </a:graphicData>
            </a:graphic>
          </wp:inline>
        </w:drawing>
      </w:r>
    </w:p>
    <w:p w14:paraId="7324E54F" w14:textId="21896B89" w:rsidR="00814E29" w:rsidRPr="00814E29" w:rsidRDefault="00814E29" w:rsidP="00814E29">
      <w:pPr>
        <w:spacing w:before="100" w:beforeAutospacing="1" w:after="100" w:afterAutospacing="1" w:line="240" w:lineRule="auto"/>
        <w:rPr>
          <w:rFonts w:ascii="Times New Roman" w:eastAsia="Times New Roman" w:hAnsi="Times New Roman" w:cs="Times New Roman"/>
          <w:sz w:val="24"/>
          <w:szCs w:val="24"/>
          <w:lang w:eastAsia="de-DE"/>
        </w:rPr>
      </w:pPr>
    </w:p>
    <w:p w14:paraId="5B9E5038" w14:textId="77777777" w:rsidR="00771B02" w:rsidRDefault="00771B02"/>
    <w:sectPr w:rsidR="00771B02" w:rsidSect="00814E29">
      <w:pgSz w:w="16838" w:h="11906" w:orient="landscape"/>
      <w:pgMar w:top="0" w:right="0" w:bottom="0" w:left="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0421F"/>
    <w:multiLevelType w:val="multilevel"/>
    <w:tmpl w:val="E2B60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257A8B"/>
    <w:multiLevelType w:val="multilevel"/>
    <w:tmpl w:val="0DE6B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AF2DB5"/>
    <w:multiLevelType w:val="multilevel"/>
    <w:tmpl w:val="8514B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55929A4"/>
    <w:multiLevelType w:val="multilevel"/>
    <w:tmpl w:val="605C453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1B02"/>
    <w:rsid w:val="00771B02"/>
    <w:rsid w:val="00814E2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C07A13"/>
  <w15:chartTrackingRefBased/>
  <w15:docId w15:val="{FA516E36-DC74-43BB-B686-AA012538E9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link w:val="berschrift3Zchn"/>
    <w:uiPriority w:val="9"/>
    <w:qFormat/>
    <w:rsid w:val="00814E29"/>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814E29"/>
    <w:rPr>
      <w:rFonts w:ascii="Times New Roman" w:eastAsia="Times New Roman" w:hAnsi="Times New Roman" w:cs="Times New Roman"/>
      <w:b/>
      <w:bCs/>
      <w:sz w:val="27"/>
      <w:szCs w:val="27"/>
      <w:lang w:eastAsia="de-DE"/>
    </w:rPr>
  </w:style>
  <w:style w:type="paragraph" w:styleId="StandardWeb">
    <w:name w:val="Normal (Web)"/>
    <w:basedOn w:val="Standard"/>
    <w:uiPriority w:val="99"/>
    <w:semiHidden/>
    <w:unhideWhenUsed/>
    <w:rsid w:val="00814E29"/>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814E2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99715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239</Words>
  <Characters>1511</Characters>
  <Application>Microsoft Office Word</Application>
  <DocSecurity>0</DocSecurity>
  <Lines>12</Lines>
  <Paragraphs>3</Paragraphs>
  <ScaleCrop>false</ScaleCrop>
  <Company/>
  <LinksUpToDate>false</LinksUpToDate>
  <CharactersWithSpaces>1747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3</cp:revision>
  <dcterms:created xsi:type="dcterms:W3CDTF">2024-07-09T18:16:00Z</dcterms:created>
  <dcterms:modified xsi:type="dcterms:W3CDTF">2024-07-09T18:19:00Z</dcterms:modified>
</cp:coreProperties>
</file>